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2C" w:rsidRDefault="00105DA3" w:rsidP="00A1602C">
      <w:pPr>
        <w:pStyle w:val="Normal0"/>
        <w:shd w:val="clear" w:color="auto" w:fill="70AD47" w:themeFill="accent6"/>
        <w:spacing w:before="120" w:after="120"/>
        <w:jc w:val="center"/>
        <w:rPr>
          <w:b/>
          <w:bCs/>
          <w:sz w:val="8"/>
          <w:szCs w:val="8"/>
        </w:rPr>
      </w:pPr>
      <w:r>
        <w:rPr>
          <w:b/>
          <w:sz w:val="16"/>
          <w:szCs w:val="16"/>
        </w:rPr>
        <w:br/>
      </w:r>
      <w:r w:rsidR="001A4055">
        <w:rPr>
          <w:rFonts w:ascii="DaxPro-Regular" w:hAnsi="DaxPro-Regular"/>
          <w:b/>
          <w:sz w:val="28"/>
          <w:szCs w:val="28"/>
        </w:rPr>
        <w:t>Konsultacje społeczne</w:t>
      </w:r>
      <w:r w:rsidR="00A1602C">
        <w:rPr>
          <w:rFonts w:ascii="DaxPro-Regular" w:hAnsi="DaxPro-Regular"/>
          <w:b/>
          <w:sz w:val="28"/>
          <w:szCs w:val="28"/>
        </w:rPr>
        <w:t xml:space="preserve"> </w:t>
      </w:r>
      <w:r w:rsidR="001A4055" w:rsidRPr="001A4055">
        <w:rPr>
          <w:rFonts w:ascii="DaxPro-Regular" w:hAnsi="DaxPro-Regular"/>
          <w:b/>
          <w:sz w:val="28"/>
          <w:szCs w:val="28"/>
        </w:rPr>
        <w:t>dotyczące</w:t>
      </w:r>
      <w:r w:rsidR="00BE25EB" w:rsidRPr="001A4055">
        <w:rPr>
          <w:rFonts w:ascii="DaxPro-Regular" w:hAnsi="DaxPro-Regular"/>
          <w:b/>
          <w:sz w:val="28"/>
          <w:szCs w:val="28"/>
        </w:rPr>
        <w:t xml:space="preserve"> </w:t>
      </w:r>
      <w:r w:rsidR="001A4055" w:rsidRPr="001A4055">
        <w:rPr>
          <w:rFonts w:ascii="DaxPro-Regular" w:hAnsi="DaxPro-Regular"/>
          <w:b/>
          <w:bCs/>
          <w:sz w:val="28"/>
          <w:szCs w:val="28"/>
        </w:rPr>
        <w:t>projektów uchwał</w:t>
      </w:r>
      <w:r w:rsidR="00A1602C">
        <w:rPr>
          <w:rFonts w:ascii="DaxPro-Regular" w:hAnsi="DaxPro-Regular"/>
          <w:b/>
          <w:bCs/>
          <w:sz w:val="28"/>
          <w:szCs w:val="28"/>
        </w:rPr>
        <w:t xml:space="preserve"> w sprawie utrzymania czystości i porządku na terenie Gminy Białystok</w:t>
      </w:r>
      <w:r w:rsidR="001A4055" w:rsidRPr="001A4055">
        <w:rPr>
          <w:rFonts w:ascii="DaxPro-Regular" w:hAnsi="DaxPro-Regular"/>
          <w:b/>
          <w:bCs/>
          <w:sz w:val="28"/>
          <w:szCs w:val="28"/>
        </w:rPr>
        <w:t>:</w:t>
      </w:r>
    </w:p>
    <w:p w:rsidR="00A1602C" w:rsidRPr="00A1602C" w:rsidRDefault="00A1602C" w:rsidP="00A1602C">
      <w:pPr>
        <w:pStyle w:val="Normal0"/>
        <w:shd w:val="clear" w:color="auto" w:fill="70AD47" w:themeFill="accent6"/>
        <w:spacing w:before="120" w:after="120"/>
        <w:jc w:val="center"/>
        <w:rPr>
          <w:rFonts w:ascii="DaxPro-Regular" w:hAnsi="DaxPro-Regular"/>
          <w:b/>
          <w:sz w:val="8"/>
          <w:szCs w:val="8"/>
        </w:rPr>
      </w:pPr>
    </w:p>
    <w:p w:rsidR="00A1602C" w:rsidRPr="00A1602C" w:rsidRDefault="00A1602C" w:rsidP="00A1602C">
      <w:pPr>
        <w:pStyle w:val="Normal0"/>
        <w:spacing w:before="120" w:after="120"/>
        <w:ind w:left="284"/>
        <w:rPr>
          <w:rFonts w:ascii="DaxPro-Light" w:hAnsi="DaxPro-Light"/>
          <w:b/>
          <w:sz w:val="24"/>
          <w:szCs w:val="24"/>
        </w:rPr>
      </w:pPr>
      <w:r w:rsidRPr="00A1602C">
        <w:rPr>
          <w:rFonts w:ascii="DaxPro-Light" w:hAnsi="DaxPro-Light"/>
          <w:b/>
          <w:sz w:val="24"/>
          <w:szCs w:val="24"/>
        </w:rPr>
        <w:t>Konsultacje społeczne dotyczące projektów uchwał:</w:t>
      </w:r>
    </w:p>
    <w:p w:rsidR="00A562D8" w:rsidRPr="00A41C6A" w:rsidRDefault="001B1041" w:rsidP="00440677">
      <w:pPr>
        <w:pStyle w:val="Normal0"/>
        <w:numPr>
          <w:ilvl w:val="0"/>
          <w:numId w:val="1"/>
        </w:numPr>
        <w:spacing w:before="120" w:after="120"/>
        <w:ind w:left="284" w:hanging="284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</w:rPr>
        <w:t>w sprawie Regulaminu utrzymania czystości i porządku na terenie Gminy Białystok</w:t>
      </w:r>
      <w:r w:rsidR="00A562D8" w:rsidRPr="00A41C6A">
        <w:rPr>
          <w:rFonts w:ascii="DaxPro-Light" w:hAnsi="DaxPro-Light"/>
          <w:sz w:val="24"/>
          <w:szCs w:val="24"/>
        </w:rPr>
        <w:t>,</w:t>
      </w:r>
    </w:p>
    <w:p w:rsidR="00A562D8" w:rsidRPr="00A41C6A" w:rsidRDefault="00A562D8" w:rsidP="00440677">
      <w:pPr>
        <w:pStyle w:val="Normal0"/>
        <w:numPr>
          <w:ilvl w:val="0"/>
          <w:numId w:val="1"/>
        </w:numPr>
        <w:spacing w:before="120" w:after="120"/>
        <w:ind w:left="284" w:hanging="284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</w:rPr>
        <w:t>w 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komunalnymi,</w:t>
      </w:r>
    </w:p>
    <w:p w:rsidR="00A562D8" w:rsidRPr="00A41C6A" w:rsidRDefault="00A562D8" w:rsidP="00440677">
      <w:pPr>
        <w:pStyle w:val="Normal0"/>
        <w:numPr>
          <w:ilvl w:val="0"/>
          <w:numId w:val="1"/>
        </w:numPr>
        <w:spacing w:before="120" w:after="120"/>
        <w:ind w:left="284" w:hanging="284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</w:rPr>
        <w:t>w sprawie wyboru metody ustalenia opłaty za gospodarowanie odpadami komunalnymi oraz ustalenia stawki tej opłaty i ustalenia stawki opłaty za pojemnik o określonej pojemności,</w:t>
      </w:r>
    </w:p>
    <w:p w:rsidR="001B1041" w:rsidRPr="00A41C6A" w:rsidRDefault="00BE25EB" w:rsidP="00A64CB8">
      <w:pPr>
        <w:pStyle w:val="Normal0"/>
        <w:spacing w:before="120" w:after="120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</w:rPr>
        <w:t xml:space="preserve">Konieczność </w:t>
      </w:r>
      <w:r w:rsidR="008E3328" w:rsidRPr="00A41C6A">
        <w:rPr>
          <w:rFonts w:ascii="DaxPro-Light" w:hAnsi="DaxPro-Light"/>
          <w:sz w:val="24"/>
          <w:szCs w:val="24"/>
        </w:rPr>
        <w:t>podjęcia nowych uchwał</w:t>
      </w:r>
      <w:r w:rsidRPr="00A41C6A">
        <w:rPr>
          <w:rFonts w:ascii="DaxPro-Light" w:hAnsi="DaxPro-Light"/>
          <w:sz w:val="24"/>
          <w:szCs w:val="24"/>
        </w:rPr>
        <w:t xml:space="preserve"> wynika </w:t>
      </w:r>
      <w:r w:rsidR="008E3328" w:rsidRPr="00A41C6A">
        <w:rPr>
          <w:rFonts w:ascii="DaxPro-Light" w:hAnsi="DaxPro-Light"/>
          <w:sz w:val="24"/>
          <w:szCs w:val="24"/>
        </w:rPr>
        <w:t xml:space="preserve">z </w:t>
      </w:r>
      <w:r w:rsidR="001A4055">
        <w:rPr>
          <w:rFonts w:ascii="DaxPro-Light" w:hAnsi="DaxPro-Light"/>
          <w:sz w:val="24"/>
          <w:szCs w:val="24"/>
        </w:rPr>
        <w:t xml:space="preserve">nowelizacji </w:t>
      </w:r>
      <w:r w:rsidR="001A4055" w:rsidRPr="00D94D66">
        <w:rPr>
          <w:rFonts w:ascii="DaxPro-Light" w:hAnsi="DaxPro-Light"/>
          <w:sz w:val="24"/>
          <w:szCs w:val="24"/>
        </w:rPr>
        <w:t>ustawy</w:t>
      </w:r>
      <w:r w:rsidR="00D94D66">
        <w:rPr>
          <w:rStyle w:val="Odwoanieprzypisudolnego"/>
          <w:rFonts w:ascii="DaxPro-Light" w:hAnsi="DaxPro-Light"/>
          <w:sz w:val="24"/>
          <w:szCs w:val="24"/>
        </w:rPr>
        <w:footnoteReference w:id="1"/>
      </w:r>
      <w:r w:rsidR="00A562D8" w:rsidRPr="00D94D66">
        <w:rPr>
          <w:rFonts w:ascii="DaxPro-Light" w:hAnsi="DaxPro-Light"/>
          <w:sz w:val="24"/>
          <w:szCs w:val="24"/>
        </w:rPr>
        <w:t xml:space="preserve"> </w:t>
      </w:r>
      <w:r w:rsidR="00A562D8" w:rsidRPr="00A41C6A">
        <w:rPr>
          <w:rFonts w:ascii="DaxPro-Light" w:hAnsi="DaxPro-Light"/>
          <w:sz w:val="24"/>
          <w:szCs w:val="24"/>
        </w:rPr>
        <w:t>o utrzymaniu czystości i porządku w gminach</w:t>
      </w:r>
      <w:r w:rsidR="000104A8" w:rsidRPr="00A41C6A">
        <w:rPr>
          <w:rFonts w:ascii="DaxPro-Light" w:hAnsi="DaxPro-Light"/>
          <w:sz w:val="24"/>
          <w:szCs w:val="24"/>
        </w:rPr>
        <w:t xml:space="preserve"> w zakresie dotyczącym odpadów komunalnych</w:t>
      </w:r>
      <w:r w:rsidR="008E3328" w:rsidRPr="00A41C6A">
        <w:rPr>
          <w:rFonts w:ascii="DaxPro-Light" w:hAnsi="DaxPro-Light"/>
          <w:sz w:val="24"/>
          <w:szCs w:val="24"/>
        </w:rPr>
        <w:t xml:space="preserve">. Ponadto konieczne jest </w:t>
      </w:r>
      <w:r w:rsidR="000104A8" w:rsidRPr="00A41C6A">
        <w:rPr>
          <w:rFonts w:ascii="DaxPro-Light" w:hAnsi="DaxPro-Light"/>
          <w:sz w:val="24"/>
          <w:szCs w:val="24"/>
        </w:rPr>
        <w:t>urealnieni</w:t>
      </w:r>
      <w:r w:rsidR="008E3328" w:rsidRPr="00A41C6A">
        <w:rPr>
          <w:rFonts w:ascii="DaxPro-Light" w:hAnsi="DaxPro-Light"/>
          <w:sz w:val="24"/>
          <w:szCs w:val="24"/>
        </w:rPr>
        <w:t>e</w:t>
      </w:r>
      <w:r w:rsidR="000104A8" w:rsidRPr="00A41C6A">
        <w:rPr>
          <w:rFonts w:ascii="DaxPro-Light" w:hAnsi="DaxPro-Light"/>
          <w:sz w:val="24"/>
          <w:szCs w:val="24"/>
        </w:rPr>
        <w:t xml:space="preserve"> stawek opłat za odpady w stosunku do kosztów </w:t>
      </w:r>
      <w:r w:rsidR="00A64CB8" w:rsidRPr="00A41C6A">
        <w:rPr>
          <w:rFonts w:ascii="DaxPro-Light" w:hAnsi="DaxPro-Light"/>
          <w:sz w:val="24"/>
          <w:szCs w:val="24"/>
        </w:rPr>
        <w:t>ponoszo</w:t>
      </w:r>
      <w:r w:rsidR="008E3328" w:rsidRPr="00A41C6A">
        <w:rPr>
          <w:rFonts w:ascii="DaxPro-Light" w:hAnsi="DaxPro-Light"/>
          <w:sz w:val="24"/>
          <w:szCs w:val="24"/>
        </w:rPr>
        <w:t>nych za system gospodarki odpadami komunalnymi oraz zapewnienie samofinansowania się system</w:t>
      </w:r>
      <w:r w:rsidR="00A64CB8" w:rsidRPr="00A41C6A">
        <w:rPr>
          <w:rFonts w:ascii="DaxPro-Light" w:hAnsi="DaxPro-Light"/>
          <w:sz w:val="24"/>
          <w:szCs w:val="24"/>
        </w:rPr>
        <w:t>u</w:t>
      </w:r>
      <w:r w:rsidR="008E3328" w:rsidRPr="00A41C6A">
        <w:rPr>
          <w:rFonts w:ascii="DaxPro-Light" w:hAnsi="DaxPro-Light"/>
          <w:sz w:val="24"/>
          <w:szCs w:val="24"/>
        </w:rPr>
        <w:t>, co jest również wymogiem ustawowy</w:t>
      </w:r>
      <w:r w:rsidR="00A64CB8" w:rsidRPr="00A41C6A">
        <w:rPr>
          <w:rFonts w:ascii="DaxPro-Light" w:hAnsi="DaxPro-Light"/>
          <w:sz w:val="24"/>
          <w:szCs w:val="24"/>
        </w:rPr>
        <w:t>m</w:t>
      </w:r>
      <w:r w:rsidR="008E3328" w:rsidRPr="00A41C6A">
        <w:rPr>
          <w:rFonts w:ascii="DaxPro-Light" w:hAnsi="DaxPro-Light"/>
          <w:sz w:val="24"/>
          <w:szCs w:val="24"/>
        </w:rPr>
        <w:t>.</w:t>
      </w:r>
    </w:p>
    <w:p w:rsidR="00105DA3" w:rsidRPr="00A41C6A" w:rsidRDefault="00800463" w:rsidP="00105DA3">
      <w:pPr>
        <w:pStyle w:val="Normal0"/>
        <w:spacing w:before="120" w:after="120"/>
        <w:ind w:left="283" w:hanging="283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</w:rPr>
        <w:t>Z</w:t>
      </w:r>
      <w:r w:rsidR="001B1041" w:rsidRPr="00A41C6A">
        <w:rPr>
          <w:rFonts w:ascii="DaxPro-Light" w:hAnsi="DaxPro-Light"/>
          <w:sz w:val="24"/>
          <w:szCs w:val="24"/>
        </w:rPr>
        <w:t>miany wprowadzone w stosunku do dotychczas obowiązując</w:t>
      </w:r>
      <w:r w:rsidR="004511EB" w:rsidRPr="00A41C6A">
        <w:rPr>
          <w:rFonts w:ascii="DaxPro-Light" w:hAnsi="DaxPro-Light"/>
          <w:sz w:val="24"/>
          <w:szCs w:val="24"/>
        </w:rPr>
        <w:t>ych</w:t>
      </w:r>
      <w:r w:rsidR="001B1041" w:rsidRPr="00A41C6A">
        <w:rPr>
          <w:rFonts w:ascii="DaxPro-Light" w:hAnsi="DaxPro-Light"/>
          <w:sz w:val="24"/>
          <w:szCs w:val="24"/>
        </w:rPr>
        <w:t xml:space="preserve"> uchwał</w:t>
      </w:r>
      <w:r w:rsidRPr="00A41C6A">
        <w:rPr>
          <w:rFonts w:ascii="DaxPro-Light" w:hAnsi="DaxPro-Light"/>
          <w:sz w:val="24"/>
          <w:szCs w:val="24"/>
        </w:rPr>
        <w:t xml:space="preserve"> dotyczą w szczególności</w:t>
      </w:r>
      <w:r w:rsidR="001B1041" w:rsidRPr="00A41C6A">
        <w:rPr>
          <w:rFonts w:ascii="DaxPro-Light" w:hAnsi="DaxPro-Light"/>
          <w:sz w:val="24"/>
          <w:szCs w:val="24"/>
        </w:rPr>
        <w:t>:</w:t>
      </w:r>
    </w:p>
    <w:p w:rsidR="00105DA3" w:rsidRPr="00105DA3" w:rsidRDefault="00105DA3" w:rsidP="00105DA3">
      <w:pPr>
        <w:pStyle w:val="Normal0"/>
        <w:shd w:val="clear" w:color="auto" w:fill="A6A6A6" w:themeFill="background1" w:themeFillShade="A6"/>
        <w:spacing w:before="120" w:after="120"/>
        <w:jc w:val="left"/>
        <w:rPr>
          <w:rFonts w:ascii="DaxPro-Regular" w:hAnsi="DaxPro-Regular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A4055">
        <w:rPr>
          <w:rFonts w:ascii="DaxPro-Regular" w:hAnsi="DaxPro-Regular"/>
          <w:b/>
          <w:sz w:val="24"/>
          <w:szCs w:val="24"/>
        </w:rPr>
        <w:t>Projekt</w:t>
      </w:r>
      <w:r w:rsidR="00A562D8" w:rsidRPr="00105DA3">
        <w:rPr>
          <w:rFonts w:ascii="DaxPro-Regular" w:hAnsi="DaxPro-Regular"/>
          <w:b/>
          <w:sz w:val="24"/>
          <w:szCs w:val="24"/>
        </w:rPr>
        <w:t xml:space="preserve"> uchwały w sprawie Regulaminu utrzymania czystości i porządku na terenie Gminy Białystok</w:t>
      </w:r>
      <w:r w:rsidR="00F54593">
        <w:rPr>
          <w:rFonts w:ascii="DaxPro-Regular" w:hAnsi="DaxPro-Regular"/>
          <w:b/>
          <w:sz w:val="24"/>
          <w:szCs w:val="24"/>
        </w:rPr>
        <w:t>:</w:t>
      </w:r>
    </w:p>
    <w:p w:rsidR="0067169F" w:rsidRPr="00A41C6A" w:rsidRDefault="0067169F" w:rsidP="00440677">
      <w:pPr>
        <w:pStyle w:val="Normal0"/>
        <w:numPr>
          <w:ilvl w:val="0"/>
          <w:numId w:val="5"/>
        </w:numPr>
        <w:spacing w:before="120" w:after="120"/>
        <w:ind w:left="284" w:hanging="284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</w:rPr>
        <w:t xml:space="preserve">uzupełnienia </w:t>
      </w:r>
      <w:r w:rsidR="001B1041" w:rsidRPr="00A41C6A">
        <w:rPr>
          <w:rFonts w:ascii="DaxPro-Light" w:hAnsi="DaxPro-Light"/>
          <w:sz w:val="24"/>
          <w:szCs w:val="24"/>
        </w:rPr>
        <w:t>wykaz</w:t>
      </w:r>
      <w:r w:rsidR="00800463" w:rsidRPr="00A41C6A">
        <w:rPr>
          <w:rFonts w:ascii="DaxPro-Light" w:hAnsi="DaxPro-Light"/>
          <w:sz w:val="24"/>
          <w:szCs w:val="24"/>
        </w:rPr>
        <w:t>u</w:t>
      </w:r>
      <w:r w:rsidR="001B1041" w:rsidRPr="00A41C6A">
        <w:rPr>
          <w:rFonts w:ascii="DaxPro-Light" w:hAnsi="DaxPro-Light"/>
          <w:sz w:val="24"/>
          <w:szCs w:val="24"/>
        </w:rPr>
        <w:t xml:space="preserve"> odpadów zbieranych selektywnie w punktach selektywnego zbierania odpadów komunalnych (PSZOK)</w:t>
      </w:r>
      <w:r w:rsidR="00BE25EB" w:rsidRPr="00A41C6A">
        <w:rPr>
          <w:rFonts w:ascii="DaxPro-Light" w:hAnsi="DaxPro-Light"/>
          <w:sz w:val="24"/>
          <w:szCs w:val="24"/>
        </w:rPr>
        <w:t>,</w:t>
      </w:r>
      <w:r w:rsidR="001B1041" w:rsidRPr="00A41C6A">
        <w:rPr>
          <w:rFonts w:ascii="DaxPro-Light" w:hAnsi="DaxPro-Light"/>
          <w:sz w:val="24"/>
          <w:szCs w:val="24"/>
        </w:rPr>
        <w:t xml:space="preserve"> </w:t>
      </w:r>
    </w:p>
    <w:p w:rsidR="001B1041" w:rsidRPr="00A41C6A" w:rsidRDefault="001B1041" w:rsidP="00440677">
      <w:pPr>
        <w:pStyle w:val="Normal0"/>
        <w:numPr>
          <w:ilvl w:val="0"/>
          <w:numId w:val="5"/>
        </w:numPr>
        <w:spacing w:before="120" w:after="120"/>
        <w:ind w:left="284" w:hanging="284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</w:rPr>
        <w:t>obowiązku prowadzen</w:t>
      </w:r>
      <w:r w:rsidR="0067169F" w:rsidRPr="00A41C6A">
        <w:rPr>
          <w:rFonts w:ascii="DaxPro-Light" w:hAnsi="DaxPro-Light"/>
          <w:sz w:val="24"/>
          <w:szCs w:val="24"/>
        </w:rPr>
        <w:t>ia selektywnej zbiórki odpadów</w:t>
      </w:r>
      <w:r w:rsidR="00A562D8" w:rsidRPr="00A41C6A">
        <w:rPr>
          <w:rFonts w:ascii="DaxPro-Light" w:hAnsi="DaxPro-Light"/>
          <w:sz w:val="24"/>
          <w:szCs w:val="24"/>
        </w:rPr>
        <w:t xml:space="preserve"> </w:t>
      </w:r>
      <w:r w:rsidR="0067169F" w:rsidRPr="00A41C6A">
        <w:rPr>
          <w:rFonts w:ascii="DaxPro-Light" w:hAnsi="DaxPro-Light"/>
          <w:sz w:val="24"/>
          <w:szCs w:val="24"/>
        </w:rPr>
        <w:t xml:space="preserve">- </w:t>
      </w:r>
      <w:r w:rsidRPr="00A41C6A">
        <w:rPr>
          <w:rFonts w:ascii="DaxPro-Light" w:hAnsi="DaxPro-Light"/>
          <w:sz w:val="24"/>
          <w:szCs w:val="24"/>
        </w:rPr>
        <w:t>zgodnie z nowymi przepisami ustawy selektywna zbiórka odpadów jest obowiązkowa</w:t>
      </w:r>
      <w:r w:rsidR="0067169F" w:rsidRPr="00A41C6A">
        <w:rPr>
          <w:rFonts w:ascii="DaxPro-Light" w:hAnsi="DaxPro-Light"/>
          <w:sz w:val="24"/>
          <w:szCs w:val="24"/>
        </w:rPr>
        <w:t xml:space="preserve">. </w:t>
      </w:r>
      <w:r w:rsidRPr="00A41C6A">
        <w:rPr>
          <w:rFonts w:ascii="DaxPro-Light" w:hAnsi="DaxPro-Light"/>
          <w:sz w:val="24"/>
          <w:szCs w:val="24"/>
        </w:rPr>
        <w:t>Za uchylanie się od tego obowiązku ustawa nakazuje radzie gminy określenie stawki podwyższonej w wysokości nie mniejszej niż dwukrotna i nie wyższa niż czterokrotna wysokość st</w:t>
      </w:r>
      <w:r w:rsidR="0031105D" w:rsidRPr="00A41C6A">
        <w:rPr>
          <w:rFonts w:ascii="DaxPro-Light" w:hAnsi="DaxPro-Light"/>
          <w:sz w:val="24"/>
          <w:szCs w:val="24"/>
        </w:rPr>
        <w:t>awki za gospodarowanie odpadami,</w:t>
      </w:r>
    </w:p>
    <w:p w:rsidR="00105DA3" w:rsidRPr="00A41C6A" w:rsidRDefault="001B1041" w:rsidP="00105D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axPro-Light" w:hAnsi="DaxPro-Light" w:cs="Times New Roman"/>
          <w:sz w:val="24"/>
          <w:szCs w:val="24"/>
          <w:u w:color="000000"/>
        </w:rPr>
      </w:pPr>
      <w:r w:rsidRPr="00A41C6A">
        <w:rPr>
          <w:rFonts w:ascii="DaxPro-Light" w:hAnsi="DaxPro-Light" w:cs="Times New Roman"/>
          <w:sz w:val="24"/>
          <w:szCs w:val="24"/>
        </w:rPr>
        <w:t xml:space="preserve">kompostowania </w:t>
      </w:r>
      <w:r w:rsidR="0067169F" w:rsidRPr="00A41C6A">
        <w:rPr>
          <w:rFonts w:ascii="DaxPro-Light" w:hAnsi="DaxPro-Light" w:cs="Times New Roman"/>
          <w:sz w:val="24"/>
          <w:szCs w:val="24"/>
        </w:rPr>
        <w:t>bio</w:t>
      </w:r>
      <w:r w:rsidRPr="00A41C6A">
        <w:rPr>
          <w:rFonts w:ascii="DaxPro-Light" w:hAnsi="DaxPro-Light" w:cs="Times New Roman"/>
          <w:sz w:val="24"/>
          <w:szCs w:val="24"/>
        </w:rPr>
        <w:t xml:space="preserve">odpadów </w:t>
      </w:r>
      <w:r w:rsidR="0067169F" w:rsidRPr="00A41C6A">
        <w:rPr>
          <w:rFonts w:ascii="DaxPro-Light" w:hAnsi="DaxPro-Light" w:cs="Times New Roman"/>
          <w:sz w:val="24"/>
          <w:szCs w:val="24"/>
        </w:rPr>
        <w:t xml:space="preserve">stanowiących odpady komunalne - </w:t>
      </w:r>
      <w:r w:rsidRPr="00A41C6A">
        <w:rPr>
          <w:rFonts w:ascii="DaxPro-Light" w:hAnsi="DaxPro-Light" w:cs="Times New Roman"/>
          <w:sz w:val="24"/>
          <w:szCs w:val="24"/>
        </w:rPr>
        <w:t>dookreślono, że w przypadku kompostowania w kompostownikach całej ilości bioodpadów powstających na terenie nieruchomości w zabudowie jednorodzinnej, zwalnia się właścicieli tych nieruchomości z obowiązku posiadania pojemnika lub worka na te odpady oraz na tych nieruchomościach nie będzie świadczona usługa odbioru tej frakcji odpadów.</w:t>
      </w:r>
      <w:r w:rsidR="009439DB" w:rsidRPr="00A41C6A">
        <w:rPr>
          <w:rFonts w:ascii="DaxPro-Light" w:hAnsi="DaxPro-Light" w:cs="Times New Roman"/>
          <w:sz w:val="24"/>
          <w:szCs w:val="24"/>
          <w:u w:color="000000"/>
        </w:rPr>
        <w:t xml:space="preserve"> </w:t>
      </w:r>
      <w:r w:rsidR="00A64CB8" w:rsidRPr="00A41C6A">
        <w:rPr>
          <w:rFonts w:ascii="DaxPro-Light" w:hAnsi="DaxPro-Light" w:cs="Times New Roman"/>
          <w:sz w:val="24"/>
          <w:szCs w:val="24"/>
          <w:u w:color="000000"/>
        </w:rPr>
        <w:t>D</w:t>
      </w:r>
      <w:r w:rsidR="00A64CB8" w:rsidRPr="00A41C6A">
        <w:rPr>
          <w:rFonts w:ascii="DaxPro-Light" w:hAnsi="DaxPro-Light" w:cs="Times New Roman"/>
          <w:sz w:val="24"/>
          <w:szCs w:val="24"/>
        </w:rPr>
        <w:t>opuszczono w zabudowie jednorodzinnej i na terenie nieruchomości „mieszanych” w zabudowie jednorodzinnej stosowanie pojemników na bioodpady stanowiące odpady komunalne o minimalnej pojemności 40 litrów. Przy czym pojemniki te będą mogły być wykorzystywane od 1 października 2021 r., tj. dopiero od czasu obowiązywania nowych umów na odbiór odpadów z terenu Białegostoku (obecne umowy zawarte zostały do 30 września 2021 r.).</w:t>
      </w:r>
    </w:p>
    <w:p w:rsidR="0063652C" w:rsidRDefault="00105DA3" w:rsidP="0063652C">
      <w:pPr>
        <w:pStyle w:val="Normal0"/>
        <w:shd w:val="clear" w:color="auto" w:fill="A6A6A6" w:themeFill="background1" w:themeFillShade="A6"/>
        <w:spacing w:before="120" w:after="120"/>
        <w:rPr>
          <w:rFonts w:ascii="DaxPro-Regular" w:hAnsi="DaxPro-Regular"/>
          <w:sz w:val="24"/>
          <w:szCs w:val="24"/>
        </w:rPr>
      </w:pPr>
      <w:r>
        <w:rPr>
          <w:b/>
          <w:sz w:val="24"/>
          <w:szCs w:val="24"/>
        </w:rPr>
        <w:br/>
      </w:r>
      <w:r w:rsidR="001A4055">
        <w:rPr>
          <w:rFonts w:ascii="DaxPro-Regular" w:hAnsi="DaxPro-Regular"/>
          <w:b/>
          <w:sz w:val="24"/>
          <w:szCs w:val="24"/>
        </w:rPr>
        <w:t>Projekt</w:t>
      </w:r>
      <w:r w:rsidR="00A562D8" w:rsidRPr="00105DA3">
        <w:rPr>
          <w:rFonts w:ascii="DaxPro-Regular" w:hAnsi="DaxPro-Regular"/>
          <w:b/>
          <w:sz w:val="24"/>
          <w:szCs w:val="24"/>
        </w:rPr>
        <w:t xml:space="preserve"> uchwały w sprawie szczegółowego sposobu i zakresu świadczenia usług w zakresie odbierania odpadów komunalnych od właścicieli nieruchomości i zagospodarowania tych odpadów, w zamian za uiszczoną przez właściciela nieruchomości opłatę za gospodarowanie odpad</w:t>
      </w:r>
      <w:r w:rsidR="002C4A90" w:rsidRPr="00105DA3">
        <w:rPr>
          <w:rFonts w:ascii="DaxPro-Regular" w:hAnsi="DaxPro-Regular"/>
          <w:b/>
          <w:sz w:val="24"/>
          <w:szCs w:val="24"/>
        </w:rPr>
        <w:t>ami komunalnymi</w:t>
      </w:r>
      <w:r w:rsidR="00F54593">
        <w:rPr>
          <w:rFonts w:ascii="DaxPro-Regular" w:hAnsi="DaxPro-Regular"/>
          <w:sz w:val="24"/>
          <w:szCs w:val="24"/>
        </w:rPr>
        <w:t>:</w:t>
      </w:r>
    </w:p>
    <w:p w:rsidR="00FF1920" w:rsidRPr="0063652C" w:rsidRDefault="00FF1920" w:rsidP="0063652C">
      <w:pPr>
        <w:pStyle w:val="Normal0"/>
        <w:shd w:val="clear" w:color="auto" w:fill="A6A6A6" w:themeFill="background1" w:themeFillShade="A6"/>
        <w:spacing w:before="120" w:after="120"/>
        <w:rPr>
          <w:rFonts w:ascii="DaxPro-Regular" w:hAnsi="DaxPro-Regular"/>
          <w:sz w:val="4"/>
          <w:szCs w:val="4"/>
        </w:rPr>
      </w:pPr>
    </w:p>
    <w:p w:rsidR="002C4A90" w:rsidRPr="00A41C6A" w:rsidRDefault="00BE25EB" w:rsidP="00440677">
      <w:pPr>
        <w:pStyle w:val="Normal0"/>
        <w:numPr>
          <w:ilvl w:val="0"/>
          <w:numId w:val="7"/>
        </w:numPr>
        <w:spacing w:before="120" w:after="120"/>
        <w:ind w:left="284" w:hanging="284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</w:rPr>
        <w:t>aktualizacji frakcji</w:t>
      </w:r>
      <w:r w:rsidR="002C4A90" w:rsidRPr="00A41C6A">
        <w:rPr>
          <w:rFonts w:ascii="DaxPro-Light" w:hAnsi="DaxPro-Light"/>
          <w:sz w:val="24"/>
          <w:szCs w:val="24"/>
        </w:rPr>
        <w:t xml:space="preserve"> odpadów odbieranych bezpośrednio od właścicieli nieruchomości</w:t>
      </w:r>
      <w:r w:rsidRPr="00A41C6A">
        <w:rPr>
          <w:rFonts w:ascii="DaxPro-Light" w:hAnsi="DaxPro-Light"/>
          <w:sz w:val="24"/>
          <w:szCs w:val="24"/>
        </w:rPr>
        <w:t>,</w:t>
      </w:r>
      <w:r w:rsidR="002C4A90" w:rsidRPr="00A41C6A">
        <w:rPr>
          <w:rFonts w:ascii="DaxPro-Light" w:hAnsi="DaxPro-Light"/>
          <w:sz w:val="24"/>
          <w:szCs w:val="24"/>
        </w:rPr>
        <w:t xml:space="preserve"> </w:t>
      </w:r>
    </w:p>
    <w:p w:rsidR="002C4A90" w:rsidRPr="00A41C6A" w:rsidRDefault="00BE25EB" w:rsidP="00440677">
      <w:pPr>
        <w:pStyle w:val="Normal0"/>
        <w:numPr>
          <w:ilvl w:val="0"/>
          <w:numId w:val="7"/>
        </w:numPr>
        <w:spacing w:before="120" w:after="120"/>
        <w:ind w:left="284" w:hanging="284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</w:rPr>
        <w:t>aktualizacji</w:t>
      </w:r>
      <w:r w:rsidR="002C4A90" w:rsidRPr="00A41C6A">
        <w:rPr>
          <w:rFonts w:ascii="DaxPro-Light" w:hAnsi="DaxPro-Light"/>
          <w:sz w:val="24"/>
          <w:szCs w:val="24"/>
        </w:rPr>
        <w:t xml:space="preserve"> wykaz</w:t>
      </w:r>
      <w:r w:rsidRPr="00A41C6A">
        <w:rPr>
          <w:rFonts w:ascii="DaxPro-Light" w:hAnsi="DaxPro-Light"/>
          <w:sz w:val="24"/>
          <w:szCs w:val="24"/>
        </w:rPr>
        <w:t>u</w:t>
      </w:r>
      <w:r w:rsidR="002C4A90" w:rsidRPr="00A41C6A">
        <w:rPr>
          <w:rFonts w:ascii="DaxPro-Light" w:hAnsi="DaxPro-Light"/>
          <w:sz w:val="24"/>
          <w:szCs w:val="24"/>
        </w:rPr>
        <w:t xml:space="preserve"> odpadów zbieranych selektywnie w punktach selektywnego zbierania odpadów komunalnych (PSZOK)</w:t>
      </w:r>
      <w:r w:rsidRPr="00A41C6A">
        <w:rPr>
          <w:rFonts w:ascii="DaxPro-Light" w:hAnsi="DaxPro-Light"/>
          <w:sz w:val="24"/>
          <w:szCs w:val="24"/>
        </w:rPr>
        <w:t>,</w:t>
      </w:r>
      <w:r w:rsidR="002C4A90" w:rsidRPr="00A41C6A">
        <w:rPr>
          <w:rFonts w:ascii="DaxPro-Light" w:hAnsi="DaxPro-Light"/>
          <w:sz w:val="24"/>
          <w:szCs w:val="24"/>
        </w:rPr>
        <w:t xml:space="preserve"> </w:t>
      </w:r>
    </w:p>
    <w:p w:rsidR="00BE25EB" w:rsidRPr="001A4055" w:rsidRDefault="001A4055" w:rsidP="001A40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axPro-Light" w:hAnsi="DaxPro-Light" w:cs="Times New Roman"/>
          <w:sz w:val="24"/>
          <w:szCs w:val="24"/>
        </w:rPr>
      </w:pPr>
      <w:r>
        <w:rPr>
          <w:rFonts w:ascii="DaxPro-Light" w:hAnsi="DaxPro-Light" w:cs="Times New Roman"/>
          <w:sz w:val="24"/>
          <w:szCs w:val="24"/>
        </w:rPr>
        <w:lastRenderedPageBreak/>
        <w:t>wprowadzenie możliwości</w:t>
      </w:r>
      <w:r w:rsidR="008E3328" w:rsidRPr="00A41C6A">
        <w:rPr>
          <w:rFonts w:ascii="DaxPro-Light" w:hAnsi="DaxPro-Light" w:cs="Times New Roman"/>
          <w:sz w:val="24"/>
          <w:szCs w:val="24"/>
        </w:rPr>
        <w:t xml:space="preserve"> kompostowania bioodpadów stanowiących odpady</w:t>
      </w:r>
      <w:r>
        <w:rPr>
          <w:rFonts w:ascii="DaxPro-Light" w:hAnsi="DaxPro-Light" w:cs="Times New Roman"/>
          <w:sz w:val="24"/>
          <w:szCs w:val="24"/>
        </w:rPr>
        <w:t xml:space="preserve"> </w:t>
      </w:r>
      <w:r w:rsidR="008E3328" w:rsidRPr="001A4055">
        <w:rPr>
          <w:rFonts w:ascii="DaxPro-Light" w:hAnsi="DaxPro-Light" w:cs="Times New Roman"/>
          <w:sz w:val="24"/>
          <w:szCs w:val="24"/>
        </w:rPr>
        <w:t xml:space="preserve">komunalne </w:t>
      </w:r>
      <w:r>
        <w:rPr>
          <w:rFonts w:ascii="DaxPro-Light" w:hAnsi="DaxPro-Light" w:cs="Times New Roman"/>
          <w:sz w:val="24"/>
          <w:szCs w:val="24"/>
        </w:rPr>
        <w:br/>
      </w:r>
      <w:r w:rsidR="008E3328" w:rsidRPr="001A4055">
        <w:rPr>
          <w:rFonts w:ascii="DaxPro-Light" w:hAnsi="DaxPro-Light" w:cs="Times New Roman"/>
          <w:sz w:val="24"/>
          <w:szCs w:val="24"/>
        </w:rPr>
        <w:t xml:space="preserve">w kompostownikach przydomowych na terenie nieruchomości zabudowanych budynkami mieszkalnymi jednorodzinnymi. Jednocześnie dookreślono, że w przypadku kompostowania </w:t>
      </w:r>
      <w:r w:rsidR="00FE51C9" w:rsidRPr="001A4055">
        <w:rPr>
          <w:rFonts w:ascii="DaxPro-Light" w:hAnsi="DaxPro-Light" w:cs="Times New Roman"/>
          <w:sz w:val="24"/>
          <w:szCs w:val="24"/>
        </w:rPr>
        <w:br/>
      </w:r>
      <w:r w:rsidR="008E3328" w:rsidRPr="001A4055">
        <w:rPr>
          <w:rFonts w:ascii="DaxPro-Light" w:hAnsi="DaxPro-Light" w:cs="Times New Roman"/>
          <w:sz w:val="24"/>
          <w:szCs w:val="24"/>
        </w:rPr>
        <w:t xml:space="preserve">w kompostownikach całej ilości bioodpadów powstających na terenie nieruchomości </w:t>
      </w:r>
      <w:r w:rsidR="00DB0F43" w:rsidRPr="001A4055">
        <w:rPr>
          <w:rFonts w:ascii="DaxPro-Light" w:hAnsi="DaxPro-Light" w:cs="Times New Roman"/>
          <w:sz w:val="24"/>
          <w:szCs w:val="24"/>
        </w:rPr>
        <w:br/>
      </w:r>
      <w:r w:rsidR="008E3328" w:rsidRPr="001A4055">
        <w:rPr>
          <w:rFonts w:ascii="DaxPro-Light" w:hAnsi="DaxPro-Light" w:cs="Times New Roman"/>
          <w:sz w:val="24"/>
          <w:szCs w:val="24"/>
        </w:rPr>
        <w:t>w zabudowie jednorodzinnej nie będzie świadczona usługa odbioru tej frakcji odpadów.</w:t>
      </w:r>
    </w:p>
    <w:p w:rsidR="00CF6162" w:rsidRPr="00A41C6A" w:rsidRDefault="001A4055" w:rsidP="00440677">
      <w:pPr>
        <w:pStyle w:val="Normal0"/>
        <w:numPr>
          <w:ilvl w:val="0"/>
          <w:numId w:val="7"/>
        </w:numPr>
        <w:spacing w:before="120" w:after="120"/>
        <w:ind w:left="284" w:hanging="284"/>
        <w:rPr>
          <w:rFonts w:ascii="DaxPro-Light" w:hAnsi="DaxPro-Light"/>
          <w:sz w:val="24"/>
          <w:szCs w:val="24"/>
        </w:rPr>
      </w:pPr>
      <w:r>
        <w:rPr>
          <w:rFonts w:ascii="DaxPro-Light" w:hAnsi="DaxPro-Light"/>
          <w:sz w:val="24"/>
          <w:szCs w:val="24"/>
        </w:rPr>
        <w:t>zmiana częstotliwości</w:t>
      </w:r>
      <w:r w:rsidR="00BE25EB" w:rsidRPr="00A41C6A">
        <w:rPr>
          <w:rFonts w:ascii="DaxPro-Light" w:hAnsi="DaxPro-Light"/>
          <w:sz w:val="24"/>
          <w:szCs w:val="24"/>
        </w:rPr>
        <w:t xml:space="preserve"> odbioru odpadów z nieruchomości niezamieszkałych zlokalizowanych </w:t>
      </w:r>
      <w:r w:rsidR="00FE51C9" w:rsidRPr="00A41C6A">
        <w:rPr>
          <w:rFonts w:ascii="DaxPro-Light" w:hAnsi="DaxPro-Light"/>
          <w:sz w:val="24"/>
          <w:szCs w:val="24"/>
        </w:rPr>
        <w:br/>
      </w:r>
      <w:r w:rsidR="00BE25EB" w:rsidRPr="00A41C6A">
        <w:rPr>
          <w:rFonts w:ascii="DaxPro-Light" w:hAnsi="DaxPro-Light"/>
          <w:sz w:val="24"/>
          <w:szCs w:val="24"/>
        </w:rPr>
        <w:t>w budynkach o charakterze mieszanym, ujednolicając w stosunku do odrębnie funkcjonujących nieruchomości niezamieszkałych.</w:t>
      </w:r>
      <w:r w:rsidR="002C4A90" w:rsidRPr="00A41C6A">
        <w:rPr>
          <w:rFonts w:ascii="DaxPro-Light" w:hAnsi="DaxPro-Light"/>
          <w:sz w:val="24"/>
          <w:szCs w:val="24"/>
        </w:rPr>
        <w:t xml:space="preserve"> </w:t>
      </w:r>
    </w:p>
    <w:p w:rsidR="0063652C" w:rsidRDefault="00105DA3" w:rsidP="0063652C">
      <w:pPr>
        <w:pStyle w:val="Normal0"/>
        <w:shd w:val="clear" w:color="auto" w:fill="A6A6A6" w:themeFill="background1" w:themeFillShade="A6"/>
        <w:spacing w:before="120" w:after="120"/>
        <w:rPr>
          <w:b/>
          <w:sz w:val="24"/>
          <w:szCs w:val="24"/>
        </w:rPr>
      </w:pPr>
      <w:r w:rsidRPr="00105DA3">
        <w:rPr>
          <w:rFonts w:ascii="DaxPro-Regular" w:hAnsi="DaxPro-Regular"/>
          <w:b/>
          <w:sz w:val="16"/>
          <w:szCs w:val="16"/>
        </w:rPr>
        <w:br/>
      </w:r>
      <w:r w:rsidR="001A4055">
        <w:rPr>
          <w:rFonts w:ascii="DaxPro-Regular" w:hAnsi="DaxPro-Regular"/>
          <w:b/>
          <w:sz w:val="24"/>
          <w:szCs w:val="24"/>
        </w:rPr>
        <w:t>Projekt</w:t>
      </w:r>
      <w:r w:rsidR="002C4A90" w:rsidRPr="00105DA3">
        <w:rPr>
          <w:rFonts w:ascii="DaxPro-Regular" w:hAnsi="DaxPro-Regular"/>
          <w:b/>
          <w:sz w:val="24"/>
          <w:szCs w:val="24"/>
        </w:rPr>
        <w:t xml:space="preserve"> uchwały </w:t>
      </w:r>
      <w:r w:rsidR="002177F4" w:rsidRPr="00105DA3">
        <w:rPr>
          <w:rFonts w:ascii="DaxPro-Regular" w:hAnsi="DaxPro-Regular"/>
          <w:b/>
          <w:sz w:val="24"/>
          <w:szCs w:val="24"/>
        </w:rPr>
        <w:t xml:space="preserve">w sprawie wyboru metody ustalenia opłaty za gospodarowanie odpadami komunalnymi oraz ustalenia stawki tej opłaty i ustalenia stawki </w:t>
      </w:r>
      <w:r w:rsidRPr="00105DA3">
        <w:rPr>
          <w:rFonts w:ascii="DaxPro-Regular" w:hAnsi="DaxPro-Regular"/>
          <w:b/>
          <w:sz w:val="24"/>
          <w:szCs w:val="24"/>
        </w:rPr>
        <w:t xml:space="preserve">opłaty za pojemnik o określonej </w:t>
      </w:r>
      <w:r w:rsidR="002177F4" w:rsidRPr="00105DA3">
        <w:rPr>
          <w:rFonts w:ascii="DaxPro-Regular" w:hAnsi="DaxPro-Regular"/>
          <w:b/>
          <w:sz w:val="24"/>
          <w:szCs w:val="24"/>
        </w:rPr>
        <w:t>pojemności</w:t>
      </w:r>
      <w:r w:rsidR="00F54593">
        <w:rPr>
          <w:b/>
          <w:sz w:val="24"/>
          <w:szCs w:val="24"/>
        </w:rPr>
        <w:t>:</w:t>
      </w:r>
    </w:p>
    <w:p w:rsidR="00105DA3" w:rsidRPr="00440677" w:rsidRDefault="00105DA3" w:rsidP="0063652C">
      <w:pPr>
        <w:pStyle w:val="Normal0"/>
        <w:shd w:val="clear" w:color="auto" w:fill="A6A6A6" w:themeFill="background1" w:themeFillShade="A6"/>
        <w:spacing w:before="120" w:after="120"/>
        <w:rPr>
          <w:b/>
          <w:sz w:val="24"/>
          <w:szCs w:val="24"/>
        </w:rPr>
      </w:pPr>
    </w:p>
    <w:p w:rsidR="00A64CB8" w:rsidRPr="00A41C6A" w:rsidRDefault="00A64CB8" w:rsidP="00440677">
      <w:pPr>
        <w:pStyle w:val="Normal0"/>
        <w:numPr>
          <w:ilvl w:val="0"/>
          <w:numId w:val="8"/>
        </w:numPr>
        <w:spacing w:before="120" w:after="120"/>
        <w:ind w:left="284" w:hanging="284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  <w:u w:color="000000"/>
        </w:rPr>
        <w:t>określenia zwiększonych stawek opłat za gospodarowanie odpadami komunalnymi w stosunku do stawek dotychczasowych, tj. w przypadku gospodarstw domowych o powierzchni do 40,00 m</w:t>
      </w:r>
      <w:r w:rsidRPr="00A41C6A">
        <w:rPr>
          <w:rFonts w:ascii="DaxPro-Light" w:hAnsi="DaxPro-Light"/>
          <w:sz w:val="24"/>
          <w:szCs w:val="24"/>
          <w:u w:color="000000"/>
          <w:vertAlign w:val="superscript"/>
        </w:rPr>
        <w:t>2</w:t>
      </w:r>
      <w:r w:rsidRPr="00A41C6A">
        <w:rPr>
          <w:rFonts w:ascii="DaxPro-Light" w:hAnsi="DaxPro-Light"/>
          <w:sz w:val="24"/>
          <w:szCs w:val="24"/>
          <w:u w:color="000000"/>
        </w:rPr>
        <w:t xml:space="preserve"> wzrost stawki z 9 zł na </w:t>
      </w:r>
      <w:r w:rsidRPr="00A41C6A">
        <w:rPr>
          <w:rFonts w:ascii="DaxPro-Light" w:hAnsi="DaxPro-Light"/>
          <w:sz w:val="24"/>
          <w:szCs w:val="24"/>
          <w:u w:color="000000"/>
          <w:lang w:bidi="pl-PL"/>
        </w:rPr>
        <w:t>16 zł</w:t>
      </w:r>
      <w:r w:rsidRPr="00A41C6A">
        <w:rPr>
          <w:rFonts w:ascii="DaxPro-Light" w:hAnsi="DaxPro-Light"/>
          <w:sz w:val="24"/>
          <w:szCs w:val="24"/>
          <w:u w:color="000000"/>
        </w:rPr>
        <w:t>, od 40,01 m</w:t>
      </w:r>
      <w:r w:rsidRPr="00A41C6A">
        <w:rPr>
          <w:rFonts w:ascii="DaxPro-Light" w:hAnsi="DaxPro-Light"/>
          <w:sz w:val="24"/>
          <w:szCs w:val="24"/>
          <w:u w:color="000000"/>
          <w:vertAlign w:val="superscript"/>
        </w:rPr>
        <w:t>2</w:t>
      </w:r>
      <w:r w:rsidRPr="00A41C6A">
        <w:rPr>
          <w:rFonts w:ascii="DaxPro-Light" w:hAnsi="DaxPro-Light"/>
          <w:sz w:val="24"/>
          <w:szCs w:val="24"/>
          <w:u w:color="000000"/>
        </w:rPr>
        <w:t xml:space="preserve"> do 80,00 m</w:t>
      </w:r>
      <w:r w:rsidRPr="00A41C6A">
        <w:rPr>
          <w:rFonts w:ascii="DaxPro-Light" w:hAnsi="DaxPro-Light"/>
          <w:sz w:val="24"/>
          <w:szCs w:val="24"/>
          <w:u w:color="000000"/>
          <w:vertAlign w:val="superscript"/>
        </w:rPr>
        <w:t>2</w:t>
      </w:r>
      <w:r w:rsidRPr="00A41C6A">
        <w:rPr>
          <w:rFonts w:ascii="DaxPro-Light" w:hAnsi="DaxPro-Light"/>
          <w:sz w:val="24"/>
          <w:szCs w:val="24"/>
          <w:u w:color="000000"/>
        </w:rPr>
        <w:t xml:space="preserve"> z 21 zł do </w:t>
      </w:r>
      <w:r w:rsidRPr="00A41C6A">
        <w:rPr>
          <w:rFonts w:ascii="DaxPro-Light" w:hAnsi="DaxPro-Light"/>
          <w:sz w:val="24"/>
          <w:szCs w:val="24"/>
          <w:u w:color="000000"/>
          <w:lang w:bidi="pl-PL"/>
        </w:rPr>
        <w:t>36 zł</w:t>
      </w:r>
      <w:r w:rsidRPr="00A41C6A">
        <w:rPr>
          <w:rFonts w:ascii="DaxPro-Light" w:hAnsi="DaxPro-Light"/>
          <w:sz w:val="24"/>
          <w:szCs w:val="24"/>
          <w:u w:color="000000"/>
        </w:rPr>
        <w:t>, powyżej 80,00 m</w:t>
      </w:r>
      <w:r w:rsidRPr="00A41C6A">
        <w:rPr>
          <w:rFonts w:ascii="DaxPro-Light" w:hAnsi="DaxPro-Light"/>
          <w:sz w:val="24"/>
          <w:szCs w:val="24"/>
          <w:u w:color="000000"/>
          <w:vertAlign w:val="superscript"/>
        </w:rPr>
        <w:t>2</w:t>
      </w:r>
      <w:r w:rsidRPr="00A41C6A">
        <w:rPr>
          <w:rFonts w:ascii="DaxPro-Light" w:hAnsi="DaxPro-Light"/>
          <w:sz w:val="24"/>
          <w:szCs w:val="24"/>
          <w:u w:color="000000"/>
        </w:rPr>
        <w:t xml:space="preserve"> z 29 zł do </w:t>
      </w:r>
      <w:r w:rsidRPr="00A41C6A">
        <w:rPr>
          <w:rFonts w:ascii="DaxPro-Light" w:hAnsi="DaxPro-Light"/>
          <w:sz w:val="24"/>
          <w:szCs w:val="24"/>
          <w:u w:color="000000"/>
          <w:lang w:bidi="pl-PL"/>
        </w:rPr>
        <w:t>45 zł</w:t>
      </w:r>
      <w:r w:rsidRPr="00A41C6A">
        <w:rPr>
          <w:rFonts w:ascii="DaxPro-Light" w:hAnsi="DaxPro-Light"/>
          <w:sz w:val="24"/>
          <w:szCs w:val="24"/>
          <w:u w:color="000000"/>
        </w:rPr>
        <w:t>, - w przypadku stwierdzenia braku selektywnej zbiórki odpadów na terenie nieruchomości niezamieszkałych proponuje się stawkę opłaty podwyższonej w wysokości dwukrotnej stawki opłaty podstawowej</w:t>
      </w:r>
      <w:r w:rsidR="009D013A" w:rsidRPr="00A41C6A">
        <w:rPr>
          <w:rFonts w:ascii="DaxPro-Light" w:hAnsi="DaxPro-Light"/>
          <w:sz w:val="24"/>
          <w:szCs w:val="24"/>
          <w:u w:color="000000"/>
        </w:rPr>
        <w:t>,</w:t>
      </w:r>
    </w:p>
    <w:p w:rsidR="0067169F" w:rsidRPr="00A41C6A" w:rsidRDefault="00BE25EB" w:rsidP="00440677">
      <w:pPr>
        <w:pStyle w:val="Normal0"/>
        <w:numPr>
          <w:ilvl w:val="0"/>
          <w:numId w:val="8"/>
        </w:numPr>
        <w:spacing w:before="120" w:after="120"/>
        <w:ind w:left="284" w:hanging="284"/>
        <w:rPr>
          <w:rFonts w:ascii="DaxPro-Light" w:hAnsi="DaxPro-Light"/>
          <w:sz w:val="24"/>
          <w:szCs w:val="24"/>
        </w:rPr>
      </w:pPr>
      <w:r w:rsidRPr="00A41C6A">
        <w:rPr>
          <w:rFonts w:ascii="DaxPro-Light" w:hAnsi="DaxPro-Light"/>
          <w:sz w:val="24"/>
          <w:szCs w:val="24"/>
        </w:rPr>
        <w:t xml:space="preserve">określono </w:t>
      </w:r>
      <w:r w:rsidR="00A64CB8" w:rsidRPr="00A41C6A">
        <w:rPr>
          <w:rFonts w:ascii="DaxPro-Light" w:hAnsi="DaxPro-Light"/>
          <w:sz w:val="24"/>
          <w:szCs w:val="24"/>
        </w:rPr>
        <w:t xml:space="preserve">nowe </w:t>
      </w:r>
      <w:r w:rsidRPr="00A41C6A">
        <w:rPr>
          <w:rFonts w:ascii="DaxPro-Light" w:hAnsi="DaxPro-Light"/>
          <w:sz w:val="24"/>
          <w:szCs w:val="24"/>
        </w:rPr>
        <w:t xml:space="preserve">stawki za odbiór odpadów w pojemnikach lub workach uwzględniając wymóg dostosowania stawki opłaty </w:t>
      </w:r>
      <w:r w:rsidR="00A64CB8" w:rsidRPr="00A41C6A">
        <w:rPr>
          <w:rFonts w:ascii="DaxPro-Light" w:hAnsi="DaxPro-Light"/>
          <w:sz w:val="24"/>
          <w:szCs w:val="24"/>
        </w:rPr>
        <w:t xml:space="preserve">odpowiednio </w:t>
      </w:r>
      <w:r w:rsidRPr="00A41C6A">
        <w:rPr>
          <w:rFonts w:ascii="DaxPro-Light" w:hAnsi="DaxPro-Light"/>
          <w:sz w:val="24"/>
          <w:szCs w:val="24"/>
        </w:rPr>
        <w:t>za pojemnik</w:t>
      </w:r>
      <w:r w:rsidR="00A64CB8" w:rsidRPr="00A41C6A">
        <w:rPr>
          <w:rFonts w:ascii="DaxPro-Light" w:hAnsi="DaxPro-Light"/>
          <w:sz w:val="24"/>
          <w:szCs w:val="24"/>
        </w:rPr>
        <w:t xml:space="preserve"> 1100 l</w:t>
      </w:r>
      <w:r w:rsidRPr="00A41C6A">
        <w:rPr>
          <w:rFonts w:ascii="DaxPro-Light" w:hAnsi="DaxPro-Light"/>
          <w:sz w:val="24"/>
          <w:szCs w:val="24"/>
        </w:rPr>
        <w:t xml:space="preserve"> do </w:t>
      </w:r>
      <w:r w:rsidR="00800463" w:rsidRPr="00A41C6A">
        <w:rPr>
          <w:rFonts w:ascii="DaxPro-Light" w:hAnsi="DaxPro-Light"/>
          <w:sz w:val="24"/>
          <w:szCs w:val="24"/>
        </w:rPr>
        <w:t>poziom</w:t>
      </w:r>
      <w:r w:rsidRPr="00A41C6A">
        <w:rPr>
          <w:rFonts w:ascii="DaxPro-Light" w:hAnsi="DaxPro-Light"/>
          <w:sz w:val="24"/>
          <w:szCs w:val="24"/>
        </w:rPr>
        <w:t>u nie przekraczającego</w:t>
      </w:r>
      <w:r w:rsidR="00800463" w:rsidRPr="00A41C6A">
        <w:rPr>
          <w:rFonts w:ascii="DaxPro-Light" w:hAnsi="DaxPro-Light"/>
          <w:sz w:val="24"/>
          <w:szCs w:val="24"/>
        </w:rPr>
        <w:t xml:space="preserve"> 3,2% przeciętnego miesięcznego dochodu rozporządzalnego na 1 osobę lub 1% przeciętnego miesięcznego dochodu rozporządzalnego za 1 osobę ogółem za worek o pojemności 120 </w:t>
      </w:r>
      <w:r w:rsidR="00CF6162" w:rsidRPr="00A41C6A">
        <w:rPr>
          <w:rFonts w:ascii="DaxPro-Light" w:hAnsi="DaxPro-Light"/>
          <w:sz w:val="24"/>
          <w:szCs w:val="24"/>
        </w:rPr>
        <w:t>l)</w:t>
      </w:r>
      <w:r w:rsidR="00800463" w:rsidRPr="00A41C6A">
        <w:rPr>
          <w:rFonts w:ascii="DaxPro-Light" w:hAnsi="DaxPro-Light"/>
          <w:sz w:val="24"/>
          <w:szCs w:val="24"/>
        </w:rPr>
        <w:t xml:space="preserve"> </w:t>
      </w:r>
      <w:r w:rsidRPr="00A41C6A">
        <w:rPr>
          <w:rFonts w:ascii="DaxPro-Light" w:hAnsi="DaxPro-Light"/>
          <w:sz w:val="24"/>
          <w:szCs w:val="24"/>
        </w:rPr>
        <w:t>– dotyczy nieruchomości niezamieszkałych</w:t>
      </w:r>
      <w:r w:rsidR="009D013A" w:rsidRPr="00A41C6A">
        <w:rPr>
          <w:rFonts w:ascii="DaxPro-Light" w:hAnsi="DaxPro-Light"/>
          <w:sz w:val="24"/>
          <w:szCs w:val="24"/>
        </w:rPr>
        <w:t>,</w:t>
      </w:r>
    </w:p>
    <w:p w:rsidR="00FE51C9" w:rsidRPr="00A41C6A" w:rsidRDefault="00A64CB8" w:rsidP="00A41C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axPro-Light" w:hAnsi="DaxPro-Light" w:cs="Times New Roman"/>
          <w:sz w:val="24"/>
          <w:szCs w:val="24"/>
        </w:rPr>
      </w:pPr>
      <w:r w:rsidRPr="00A41C6A">
        <w:rPr>
          <w:rFonts w:ascii="DaxPro-Light" w:hAnsi="DaxPro-Light" w:cs="Times New Roman"/>
          <w:sz w:val="24"/>
          <w:szCs w:val="24"/>
        </w:rPr>
        <w:t xml:space="preserve">wprowadzenia </w:t>
      </w:r>
      <w:r w:rsidR="009D013A" w:rsidRPr="00A41C6A">
        <w:rPr>
          <w:rFonts w:ascii="DaxPro-Light" w:hAnsi="DaxPro-Light" w:cs="Times New Roman"/>
          <w:sz w:val="24"/>
          <w:szCs w:val="24"/>
        </w:rPr>
        <w:t xml:space="preserve">częściowych </w:t>
      </w:r>
      <w:r w:rsidRPr="00A41C6A">
        <w:rPr>
          <w:rFonts w:ascii="DaxPro-Light" w:hAnsi="DaxPro-Light" w:cs="Times New Roman"/>
          <w:sz w:val="24"/>
          <w:szCs w:val="24"/>
        </w:rPr>
        <w:t xml:space="preserve">zwolnień </w:t>
      </w:r>
      <w:r w:rsidR="009D013A" w:rsidRPr="00A41C6A">
        <w:rPr>
          <w:rFonts w:ascii="DaxPro-Light" w:hAnsi="DaxPro-Light" w:cs="Times New Roman"/>
          <w:sz w:val="24"/>
          <w:szCs w:val="24"/>
        </w:rPr>
        <w:t xml:space="preserve">z opłaty </w:t>
      </w:r>
      <w:r w:rsidRPr="00A41C6A">
        <w:rPr>
          <w:rFonts w:ascii="DaxPro-Light" w:hAnsi="DaxPro-Light" w:cs="Times New Roman"/>
          <w:sz w:val="24"/>
          <w:szCs w:val="24"/>
        </w:rPr>
        <w:t>dla właścicieli nieruchomości jednorodzinnych kompostujących bioodpady w kompostowniku przydomowym.</w:t>
      </w:r>
    </w:p>
    <w:p w:rsidR="00FE51C9" w:rsidRDefault="00FE51C9" w:rsidP="00FF1920">
      <w:pPr>
        <w:pStyle w:val="Normal0"/>
        <w:shd w:val="clear" w:color="auto" w:fill="A6A6A6" w:themeFill="background1" w:themeFillShade="A6"/>
        <w:spacing w:before="120" w:after="120"/>
        <w:jc w:val="center"/>
        <w:rPr>
          <w:rFonts w:ascii="DaxPro-Regular" w:hAnsi="DaxPro-Regular"/>
          <w:b/>
          <w:sz w:val="16"/>
          <w:szCs w:val="16"/>
        </w:rPr>
      </w:pPr>
    </w:p>
    <w:p w:rsidR="00A41C6A" w:rsidRDefault="001A4055" w:rsidP="00A41C6A">
      <w:pPr>
        <w:pStyle w:val="Normal0"/>
        <w:shd w:val="clear" w:color="auto" w:fill="A6A6A6" w:themeFill="background1" w:themeFillShade="A6"/>
        <w:spacing w:before="120" w:after="120"/>
        <w:jc w:val="center"/>
        <w:rPr>
          <w:rFonts w:ascii="DaxPro-Regular" w:hAnsi="DaxPro-Regular"/>
          <w:b/>
          <w:sz w:val="32"/>
          <w:szCs w:val="32"/>
        </w:rPr>
      </w:pPr>
      <w:r>
        <w:rPr>
          <w:rFonts w:ascii="DaxPro-Regular" w:hAnsi="DaxPro-Regular"/>
          <w:b/>
          <w:sz w:val="32"/>
          <w:szCs w:val="32"/>
        </w:rPr>
        <w:t xml:space="preserve">Podziel się swoimi </w:t>
      </w:r>
      <w:r w:rsidR="00105DA3" w:rsidRPr="00A41C6A">
        <w:rPr>
          <w:rFonts w:ascii="DaxPro-Regular" w:hAnsi="DaxPro-Regular"/>
          <w:b/>
          <w:sz w:val="32"/>
          <w:szCs w:val="32"/>
        </w:rPr>
        <w:t>uwagami i opiniami!</w:t>
      </w:r>
    </w:p>
    <w:p w:rsidR="007D58BB" w:rsidRPr="007D58BB" w:rsidRDefault="007D58BB" w:rsidP="004A438E">
      <w:pPr>
        <w:pStyle w:val="Normal0"/>
        <w:shd w:val="clear" w:color="auto" w:fill="A6A6A6" w:themeFill="background1" w:themeFillShade="A6"/>
        <w:spacing w:before="120" w:after="120"/>
        <w:rPr>
          <w:rFonts w:ascii="DaxPro-Regular" w:hAnsi="DaxPro-Regular"/>
          <w:b/>
          <w:sz w:val="8"/>
          <w:szCs w:val="8"/>
        </w:rPr>
      </w:pPr>
    </w:p>
    <w:p w:rsidR="001B1041" w:rsidRPr="001A4055" w:rsidRDefault="00FF1920" w:rsidP="0053647B">
      <w:pPr>
        <w:pStyle w:val="Akapitzlist"/>
        <w:numPr>
          <w:ilvl w:val="0"/>
          <w:numId w:val="10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hanging="720"/>
        <w:rPr>
          <w:rFonts w:ascii="DaxPro-Medium" w:hAnsi="DaxPro-Medium"/>
          <w:b/>
          <w:sz w:val="28"/>
          <w:szCs w:val="28"/>
          <w:u w:color="000000"/>
        </w:rPr>
      </w:pPr>
      <w:r w:rsidRPr="001A4055">
        <w:rPr>
          <w:rFonts w:ascii="DaxPro-Medium" w:hAnsi="DaxPro-Medium"/>
          <w:b/>
          <w:sz w:val="28"/>
          <w:szCs w:val="28"/>
          <w:u w:color="000000"/>
        </w:rPr>
        <w:t>Złóż je pisemnie do urn</w:t>
      </w:r>
      <w:r w:rsidR="00FE6D66">
        <w:rPr>
          <w:rFonts w:ascii="DaxPro-Medium" w:hAnsi="DaxPro-Medium"/>
          <w:b/>
          <w:sz w:val="28"/>
          <w:szCs w:val="28"/>
          <w:u w:color="000000"/>
        </w:rPr>
        <w:t>y konsultacyjnej</w:t>
      </w:r>
      <w:r w:rsidRPr="001A4055">
        <w:rPr>
          <w:rFonts w:ascii="DaxPro-Medium" w:hAnsi="DaxPro-Medium"/>
          <w:b/>
          <w:sz w:val="28"/>
          <w:szCs w:val="28"/>
          <w:u w:color="000000"/>
        </w:rPr>
        <w:t xml:space="preserve"> w wyznaczonych punktach Urzędu Miejskiego w Białymstoku:</w:t>
      </w:r>
    </w:p>
    <w:p w:rsidR="003925C0" w:rsidRPr="003925C0" w:rsidRDefault="003925C0" w:rsidP="00FF192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DaxPro-Medium" w:hAnsi="DaxPro-Medium"/>
          <w:b/>
          <w:sz w:val="16"/>
          <w:szCs w:val="16"/>
          <w:u w:color="000000"/>
        </w:rPr>
      </w:pPr>
    </w:p>
    <w:p w:rsidR="00FF1920" w:rsidRPr="00A41C6A" w:rsidRDefault="00FF1920" w:rsidP="00FF1920">
      <w:pPr>
        <w:pStyle w:val="Akapitzlist"/>
        <w:numPr>
          <w:ilvl w:val="0"/>
          <w:numId w:val="9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 w:firstLine="426"/>
        <w:rPr>
          <w:rFonts w:ascii="DaxPro-Regular" w:hAnsi="DaxPro-Regular"/>
          <w:sz w:val="24"/>
          <w:szCs w:val="24"/>
          <w:u w:color="000000"/>
        </w:rPr>
      </w:pPr>
      <w:r w:rsidRPr="00A41C6A">
        <w:rPr>
          <w:rFonts w:ascii="DaxPro-Regular" w:hAnsi="DaxPro-Regular"/>
          <w:sz w:val="24"/>
          <w:szCs w:val="24"/>
          <w:u w:color="000000"/>
        </w:rPr>
        <w:t>Departament Gospodarki Komunalnej przy ul. Bitwy Białostockiej 2/2,</w:t>
      </w:r>
    </w:p>
    <w:p w:rsidR="003925C0" w:rsidRPr="00A41C6A" w:rsidRDefault="00FF1920" w:rsidP="003925C0">
      <w:pPr>
        <w:pStyle w:val="Akapitzlist"/>
        <w:numPr>
          <w:ilvl w:val="0"/>
          <w:numId w:val="9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 w:firstLine="426"/>
        <w:rPr>
          <w:rFonts w:ascii="DaxPro-Regular" w:hAnsi="DaxPro-Regular"/>
          <w:sz w:val="24"/>
          <w:szCs w:val="24"/>
          <w:u w:color="000000"/>
        </w:rPr>
      </w:pPr>
      <w:r w:rsidRPr="00A41C6A">
        <w:rPr>
          <w:rFonts w:ascii="DaxPro-Regular" w:hAnsi="DaxPro-Regular"/>
          <w:sz w:val="24"/>
          <w:szCs w:val="24"/>
          <w:u w:color="000000"/>
        </w:rPr>
        <w:t xml:space="preserve">Centrum Aktywności </w:t>
      </w:r>
      <w:r w:rsidR="0043114A">
        <w:rPr>
          <w:rFonts w:ascii="DaxPro-Regular" w:hAnsi="DaxPro-Regular"/>
          <w:sz w:val="24"/>
          <w:szCs w:val="24"/>
          <w:u w:color="000000"/>
        </w:rPr>
        <w:t>S</w:t>
      </w:r>
      <w:r w:rsidRPr="00A41C6A">
        <w:rPr>
          <w:rFonts w:ascii="DaxPro-Regular" w:hAnsi="DaxPro-Regular"/>
          <w:sz w:val="24"/>
          <w:szCs w:val="24"/>
          <w:u w:color="000000"/>
        </w:rPr>
        <w:t>połecznej przy ul. Św. Rocha 3,</w:t>
      </w:r>
    </w:p>
    <w:p w:rsidR="00FF1920" w:rsidRPr="00A41C6A" w:rsidRDefault="00FF1920" w:rsidP="003925C0">
      <w:pPr>
        <w:pStyle w:val="Akapitzlist"/>
        <w:numPr>
          <w:ilvl w:val="0"/>
          <w:numId w:val="9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 w:firstLine="426"/>
        <w:rPr>
          <w:rFonts w:ascii="DaxPro-Regular" w:hAnsi="DaxPro-Regular"/>
          <w:sz w:val="24"/>
          <w:szCs w:val="24"/>
          <w:u w:color="000000"/>
        </w:rPr>
      </w:pPr>
      <w:r w:rsidRPr="00A41C6A">
        <w:rPr>
          <w:rFonts w:ascii="DaxPro-Regular" w:hAnsi="DaxPro-Regular"/>
          <w:sz w:val="24"/>
          <w:szCs w:val="24"/>
          <w:u w:color="000000"/>
        </w:rPr>
        <w:t>Kancelarii Ogólnej Departamentu Orga</w:t>
      </w:r>
      <w:r w:rsidR="0043114A">
        <w:rPr>
          <w:rFonts w:ascii="DaxPro-Regular" w:hAnsi="DaxPro-Regular"/>
          <w:sz w:val="24"/>
          <w:szCs w:val="24"/>
          <w:u w:color="000000"/>
        </w:rPr>
        <w:t xml:space="preserve">nizacyjnego i Nadzoru przy ul. </w:t>
      </w:r>
      <w:r w:rsidRPr="00A41C6A">
        <w:rPr>
          <w:rFonts w:ascii="DaxPro-Regular" w:hAnsi="DaxPro-Regular"/>
          <w:sz w:val="24"/>
          <w:szCs w:val="24"/>
          <w:u w:color="000000"/>
        </w:rPr>
        <w:t>Słonimskiej 1</w:t>
      </w:r>
      <w:r w:rsidR="0043114A">
        <w:rPr>
          <w:rFonts w:ascii="DaxPro-Regular" w:hAnsi="DaxPro-Regular"/>
          <w:sz w:val="24"/>
          <w:szCs w:val="24"/>
          <w:u w:color="000000"/>
        </w:rPr>
        <w:t>.</w:t>
      </w:r>
    </w:p>
    <w:p w:rsidR="00FF1920" w:rsidRPr="00A41C6A" w:rsidRDefault="00FF1920" w:rsidP="00FF192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axPro-Regular" w:hAnsi="DaxPro-Regular"/>
          <w:sz w:val="16"/>
          <w:szCs w:val="16"/>
          <w:u w:color="000000"/>
        </w:rPr>
      </w:pPr>
    </w:p>
    <w:p w:rsidR="00FF1920" w:rsidRPr="001A4055" w:rsidRDefault="0053647B" w:rsidP="0053647B">
      <w:pPr>
        <w:pStyle w:val="Akapitzlist"/>
        <w:numPr>
          <w:ilvl w:val="0"/>
          <w:numId w:val="10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hanging="720"/>
        <w:rPr>
          <w:rFonts w:ascii="DaxPro-Medium" w:hAnsi="DaxPro-Medium"/>
          <w:b/>
          <w:sz w:val="16"/>
          <w:szCs w:val="16"/>
          <w:u w:color="000000"/>
        </w:rPr>
      </w:pPr>
      <w:r>
        <w:rPr>
          <w:rFonts w:ascii="DaxPro-Medium" w:hAnsi="DaxPro-Medium"/>
          <w:b/>
          <w:sz w:val="28"/>
          <w:szCs w:val="28"/>
          <w:u w:color="000000"/>
        </w:rPr>
        <w:t>Prześlij</w:t>
      </w:r>
      <w:r w:rsidR="00FF1920" w:rsidRPr="001A4055">
        <w:rPr>
          <w:rFonts w:ascii="DaxPro-Medium" w:hAnsi="DaxPro-Medium"/>
          <w:b/>
          <w:sz w:val="28"/>
          <w:szCs w:val="28"/>
          <w:u w:color="000000"/>
        </w:rPr>
        <w:t xml:space="preserve"> drogą elektroniczną</w:t>
      </w:r>
      <w:r w:rsidR="003925C0" w:rsidRPr="001A4055">
        <w:rPr>
          <w:rFonts w:ascii="DaxPro-Medium" w:hAnsi="DaxPro-Medium"/>
          <w:b/>
          <w:sz w:val="28"/>
          <w:szCs w:val="28"/>
          <w:u w:color="000000"/>
        </w:rPr>
        <w:t xml:space="preserve"> na adres</w:t>
      </w:r>
      <w:r w:rsidR="00FF1920" w:rsidRPr="001A4055">
        <w:rPr>
          <w:rFonts w:ascii="DaxPro-Medium" w:hAnsi="DaxPro-Medium"/>
          <w:b/>
          <w:sz w:val="28"/>
          <w:szCs w:val="28"/>
          <w:u w:color="000000"/>
        </w:rPr>
        <w:t>:</w:t>
      </w:r>
    </w:p>
    <w:p w:rsidR="003925C0" w:rsidRPr="003925C0" w:rsidRDefault="003925C0" w:rsidP="0053647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axPro-Medium" w:hAnsi="DaxPro-Medium"/>
          <w:b/>
          <w:sz w:val="16"/>
          <w:szCs w:val="16"/>
          <w:u w:color="000000"/>
        </w:rPr>
      </w:pPr>
    </w:p>
    <w:p w:rsidR="00FF1920" w:rsidRPr="00A41C6A" w:rsidRDefault="00FF1920" w:rsidP="0053647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08"/>
        <w:rPr>
          <w:rFonts w:ascii="DaxPro-Regular" w:hAnsi="DaxPro-Regular"/>
          <w:sz w:val="24"/>
          <w:szCs w:val="24"/>
          <w:u w:color="000000"/>
        </w:rPr>
      </w:pPr>
      <w:r w:rsidRPr="00A41C6A">
        <w:rPr>
          <w:rFonts w:ascii="DaxPro-Regular" w:hAnsi="DaxPro-Regular"/>
          <w:sz w:val="24"/>
          <w:szCs w:val="24"/>
          <w:u w:color="000000"/>
        </w:rPr>
        <w:t>konsultacje@um.bialystok.pl</w:t>
      </w:r>
    </w:p>
    <w:p w:rsidR="00FF1920" w:rsidRPr="00A41C6A" w:rsidRDefault="00FF1920" w:rsidP="00FF192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DaxPro-Regular" w:hAnsi="DaxPro-Regular"/>
          <w:sz w:val="16"/>
          <w:szCs w:val="16"/>
          <w:u w:color="000000"/>
        </w:rPr>
      </w:pPr>
    </w:p>
    <w:p w:rsidR="00FF1920" w:rsidRPr="001A4055" w:rsidRDefault="00FF1920" w:rsidP="0053647B">
      <w:pPr>
        <w:pStyle w:val="Akapitzlist"/>
        <w:numPr>
          <w:ilvl w:val="0"/>
          <w:numId w:val="1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 w:firstLine="0"/>
        <w:rPr>
          <w:rFonts w:ascii="DaxPro-Medium" w:hAnsi="DaxPro-Medium"/>
          <w:b/>
          <w:sz w:val="16"/>
          <w:szCs w:val="16"/>
          <w:u w:color="000000"/>
        </w:rPr>
      </w:pPr>
      <w:r w:rsidRPr="001A4055">
        <w:rPr>
          <w:rFonts w:ascii="DaxPro-Medium" w:hAnsi="DaxPro-Medium"/>
          <w:b/>
          <w:sz w:val="28"/>
          <w:szCs w:val="28"/>
          <w:u w:color="000000"/>
        </w:rPr>
        <w:t>Zgłoś podczas dyżuru konsultacyjnego:</w:t>
      </w:r>
    </w:p>
    <w:p w:rsidR="003925C0" w:rsidRPr="00A41C6A" w:rsidRDefault="003925C0" w:rsidP="0053647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axPro-Medium" w:hAnsi="DaxPro-Medium"/>
          <w:b/>
          <w:sz w:val="16"/>
          <w:szCs w:val="16"/>
          <w:u w:color="000000"/>
        </w:rPr>
      </w:pPr>
    </w:p>
    <w:p w:rsidR="00FF1920" w:rsidRPr="00A41C6A" w:rsidRDefault="00FF1920" w:rsidP="0053647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08"/>
        <w:rPr>
          <w:rFonts w:ascii="DaxPro-Regular" w:hAnsi="DaxPro-Regular"/>
          <w:sz w:val="24"/>
          <w:szCs w:val="24"/>
          <w:u w:color="000000"/>
        </w:rPr>
      </w:pPr>
      <w:r w:rsidRPr="00A41C6A">
        <w:rPr>
          <w:rFonts w:ascii="DaxPro-Regular" w:hAnsi="DaxPro-Regular"/>
          <w:sz w:val="24"/>
          <w:szCs w:val="24"/>
          <w:u w:color="000000"/>
        </w:rPr>
        <w:t>27 listopada</w:t>
      </w:r>
      <w:r w:rsidR="00FE6D66">
        <w:rPr>
          <w:rFonts w:ascii="DaxPro-Regular" w:hAnsi="DaxPro-Regular"/>
          <w:sz w:val="24"/>
          <w:szCs w:val="24"/>
          <w:u w:color="000000"/>
        </w:rPr>
        <w:t xml:space="preserve"> 2019 r.</w:t>
      </w:r>
      <w:r w:rsidRPr="00A41C6A">
        <w:rPr>
          <w:rFonts w:ascii="DaxPro-Regular" w:hAnsi="DaxPro-Regular"/>
          <w:sz w:val="24"/>
          <w:szCs w:val="24"/>
          <w:u w:color="000000"/>
        </w:rPr>
        <w:t>, godz. 10:00-18:00</w:t>
      </w:r>
    </w:p>
    <w:p w:rsidR="004A438E" w:rsidRPr="00A41C6A" w:rsidRDefault="00FF1920" w:rsidP="004A438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09"/>
        <w:rPr>
          <w:rFonts w:ascii="DaxPro-Regular" w:hAnsi="DaxPro-Regular"/>
          <w:sz w:val="24"/>
          <w:szCs w:val="24"/>
          <w:u w:color="000000"/>
        </w:rPr>
      </w:pPr>
      <w:r w:rsidRPr="00A41C6A">
        <w:rPr>
          <w:rFonts w:ascii="DaxPro-Regular" w:hAnsi="DaxPro-Regular"/>
          <w:sz w:val="24"/>
          <w:szCs w:val="24"/>
          <w:u w:color="000000"/>
        </w:rPr>
        <w:t>w Centrum Aktywności Społecznej, ul. Św. Rocha 3</w:t>
      </w:r>
      <w:r w:rsidR="004A438E">
        <w:rPr>
          <w:rFonts w:ascii="DaxPro-Regular" w:hAnsi="DaxPro-Regular"/>
          <w:sz w:val="24"/>
          <w:szCs w:val="24"/>
          <w:u w:color="000000"/>
        </w:rPr>
        <w:t>.</w:t>
      </w:r>
    </w:p>
    <w:p w:rsidR="004A438E" w:rsidRDefault="004A438E" w:rsidP="004A438E">
      <w:pPr>
        <w:pStyle w:val="Normal0"/>
        <w:shd w:val="clear" w:color="auto" w:fill="A6A6A6" w:themeFill="background1" w:themeFillShade="A6"/>
        <w:spacing w:before="120" w:after="120"/>
        <w:jc w:val="center"/>
        <w:rPr>
          <w:rFonts w:ascii="DaxPro-Regular" w:hAnsi="DaxPro-Regular"/>
          <w:b/>
          <w:sz w:val="24"/>
          <w:szCs w:val="24"/>
        </w:rPr>
      </w:pPr>
      <w:r w:rsidRPr="00663472">
        <w:rPr>
          <w:rFonts w:ascii="DaxPro-Regular" w:hAnsi="DaxPro-Regular"/>
          <w:b/>
          <w:sz w:val="24"/>
          <w:szCs w:val="24"/>
        </w:rPr>
        <w:t>Konsultacje trwają do 2 grudnia 2019 r.</w:t>
      </w:r>
    </w:p>
    <w:p w:rsidR="004A438E" w:rsidRPr="004A438E" w:rsidRDefault="004A438E" w:rsidP="004A438E">
      <w:pPr>
        <w:pStyle w:val="Normal0"/>
        <w:shd w:val="clear" w:color="auto" w:fill="A6A6A6" w:themeFill="background1" w:themeFillShade="A6"/>
        <w:spacing w:before="120" w:after="120"/>
        <w:jc w:val="center"/>
        <w:rPr>
          <w:rFonts w:ascii="DaxPro-Regular" w:hAnsi="DaxPro-Regular"/>
          <w:b/>
          <w:sz w:val="8"/>
          <w:szCs w:val="8"/>
        </w:rPr>
      </w:pPr>
    </w:p>
    <w:p w:rsidR="001B1041" w:rsidRPr="00440677" w:rsidRDefault="00FF1E52" w:rsidP="00A41C6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0900A0">
        <w:rPr>
          <w:rFonts w:ascii="DaxPro-Light" w:hAnsi="DaxPro-Light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152400</wp:posOffset>
            </wp:positionV>
            <wp:extent cx="1090281" cy="771525"/>
            <wp:effectExtent l="0" t="0" r="0" b="0"/>
            <wp:wrapNone/>
            <wp:docPr id="2" name="Obraz 2" descr="\\Zasoby\ckp\MATERIAŁY GRAFICZNE\# LOGOTYPY\Konsultacje społeczne\CKP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soby\ckp\MATERIAŁY GRAFICZNE\# LOGOTYPY\Konsultacje społeczne\CKP 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8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F43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10160</wp:posOffset>
            </wp:positionV>
            <wp:extent cx="1228090" cy="869338"/>
            <wp:effectExtent l="0" t="0" r="0" b="6985"/>
            <wp:wrapNone/>
            <wp:docPr id="1" name="Obraz 1" descr="Logo Wschodzący Białystok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schodzący Białystok STOP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6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C0">
        <w:rPr>
          <w:rFonts w:ascii="DaxPro-Light" w:hAnsi="DaxPro-Light"/>
        </w:rPr>
        <w:br/>
      </w:r>
      <w:r w:rsidR="00A41C6A">
        <w:rPr>
          <w:rFonts w:ascii="DaxPro-Light" w:hAnsi="DaxPro-Light"/>
        </w:rPr>
        <w:t xml:space="preserve">               </w:t>
      </w:r>
      <w:bookmarkStart w:id="0" w:name="_GoBack"/>
      <w:bookmarkEnd w:id="0"/>
      <w:r w:rsidR="00A41C6A">
        <w:rPr>
          <w:rFonts w:ascii="DaxPro-Light" w:hAnsi="DaxPro-Light"/>
        </w:rPr>
        <w:t xml:space="preserve">         </w:t>
      </w:r>
      <w:r w:rsidR="003925C0">
        <w:rPr>
          <w:rFonts w:ascii="DaxPro-Light" w:hAnsi="DaxPro-Light"/>
        </w:rPr>
        <w:t>Więcej na</w:t>
      </w:r>
      <w:r w:rsidR="003925C0">
        <w:rPr>
          <w:rFonts w:ascii="DaxPro-Light" w:hAnsi="DaxPro-Light"/>
        </w:rPr>
        <w:br/>
      </w:r>
      <w:r>
        <w:rPr>
          <w:rFonts w:ascii="DaxPro-Light" w:hAnsi="DaxPro-Light"/>
        </w:rPr>
        <w:t xml:space="preserve"> </w:t>
      </w:r>
      <w:r w:rsidR="003925C0">
        <w:rPr>
          <w:rFonts w:ascii="DaxPro-Light" w:hAnsi="DaxPro-Light"/>
        </w:rPr>
        <w:t>www.cas.bialystok.pl oraz na www.bialystok.pl</w:t>
      </w:r>
      <w:r w:rsidR="003925C0" w:rsidRPr="00FE51C9">
        <w:rPr>
          <w:rFonts w:ascii="DaxPro-Light" w:hAnsi="DaxPro-Light"/>
        </w:rPr>
        <w:t xml:space="preserve"> </w:t>
      </w:r>
    </w:p>
    <w:sectPr w:rsidR="001B1041" w:rsidRPr="00440677" w:rsidSect="00A1602C">
      <w:pgSz w:w="11907" w:h="16839" w:code="9"/>
      <w:pgMar w:top="426" w:right="1134" w:bottom="56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66" w:rsidRDefault="00D94D66" w:rsidP="00D94D66">
      <w:pPr>
        <w:spacing w:after="0" w:line="240" w:lineRule="auto"/>
      </w:pPr>
      <w:r>
        <w:separator/>
      </w:r>
    </w:p>
  </w:endnote>
  <w:endnote w:type="continuationSeparator" w:id="0">
    <w:p w:rsidR="00D94D66" w:rsidRDefault="00D94D66" w:rsidP="00D9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xPro-Regular">
    <w:panose1 w:val="02000506060000020004"/>
    <w:charset w:val="00"/>
    <w:family w:val="modern"/>
    <w:notTrueType/>
    <w:pitch w:val="variable"/>
    <w:sig w:usb0="A00002BF" w:usb1="4000247B" w:usb2="00000000" w:usb3="00000000" w:csb0="00000097" w:csb1="00000000"/>
  </w:font>
  <w:font w:name="DaxPro-Light">
    <w:panose1 w:val="02000506050000020004"/>
    <w:charset w:val="00"/>
    <w:family w:val="modern"/>
    <w:notTrueType/>
    <w:pitch w:val="variable"/>
    <w:sig w:usb0="A00002BF" w:usb1="4000247B" w:usb2="00000000" w:usb3="00000000" w:csb0="00000097" w:csb1="00000000"/>
  </w:font>
  <w:font w:name="DaxPro-Medium">
    <w:panose1 w:val="02000506060000020004"/>
    <w:charset w:val="00"/>
    <w:family w:val="modern"/>
    <w:notTrueType/>
    <w:pitch w:val="variable"/>
    <w:sig w:usb0="A00002BF" w:usb1="4000247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66" w:rsidRDefault="00D94D66" w:rsidP="00D94D66">
      <w:pPr>
        <w:spacing w:after="0" w:line="240" w:lineRule="auto"/>
      </w:pPr>
      <w:r>
        <w:separator/>
      </w:r>
    </w:p>
  </w:footnote>
  <w:footnote w:type="continuationSeparator" w:id="0">
    <w:p w:rsidR="00D94D66" w:rsidRDefault="00D94D66" w:rsidP="00D94D66">
      <w:pPr>
        <w:spacing w:after="0" w:line="240" w:lineRule="auto"/>
      </w:pPr>
      <w:r>
        <w:continuationSeparator/>
      </w:r>
    </w:p>
  </w:footnote>
  <w:footnote w:id="1">
    <w:p w:rsidR="00D94D66" w:rsidRPr="00E30704" w:rsidRDefault="00D94D66">
      <w:pPr>
        <w:pStyle w:val="Tekstprzypisudolnego"/>
        <w:rPr>
          <w:rFonts w:ascii="DaxPro-Light" w:hAnsi="DaxPro-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0704">
        <w:rPr>
          <w:rFonts w:ascii="DaxPro-Light" w:hAnsi="DaxPro-Light"/>
          <w:sz w:val="18"/>
          <w:szCs w:val="18"/>
        </w:rPr>
        <w:t>ustawa z dnia 13 września 1996 r. o utrzymaniu czystości i porzą</w:t>
      </w:r>
      <w:r w:rsidR="00E30704" w:rsidRPr="00E30704">
        <w:rPr>
          <w:rFonts w:ascii="DaxPro-Light" w:hAnsi="DaxPro-Light"/>
          <w:sz w:val="18"/>
          <w:szCs w:val="18"/>
        </w:rPr>
        <w:t xml:space="preserve">dku w gminach (Dz. U. z 2019 r. poz. 2010 z </w:t>
      </w:r>
      <w:proofErr w:type="spellStart"/>
      <w:r w:rsidR="00E30704" w:rsidRPr="00E30704">
        <w:rPr>
          <w:rFonts w:ascii="DaxPro-Light" w:hAnsi="DaxPro-Light"/>
          <w:sz w:val="18"/>
          <w:szCs w:val="18"/>
        </w:rPr>
        <w:t>póżn</w:t>
      </w:r>
      <w:proofErr w:type="spellEnd"/>
      <w:r w:rsidR="00E30704" w:rsidRPr="00E30704">
        <w:rPr>
          <w:rFonts w:ascii="DaxPro-Light" w:hAnsi="DaxPro-Light"/>
          <w:sz w:val="18"/>
          <w:szCs w:val="18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11"/>
    <w:multiLevelType w:val="hybridMultilevel"/>
    <w:tmpl w:val="F9C4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7319"/>
    <w:multiLevelType w:val="hybridMultilevel"/>
    <w:tmpl w:val="EABA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224"/>
    <w:multiLevelType w:val="hybridMultilevel"/>
    <w:tmpl w:val="5C9A0C9A"/>
    <w:lvl w:ilvl="0" w:tplc="B590F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0FFD"/>
    <w:multiLevelType w:val="hybridMultilevel"/>
    <w:tmpl w:val="3DCE97B6"/>
    <w:lvl w:ilvl="0" w:tplc="2F983F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3733C90"/>
    <w:multiLevelType w:val="hybridMultilevel"/>
    <w:tmpl w:val="045A71E8"/>
    <w:lvl w:ilvl="0" w:tplc="481E29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34F1D0B"/>
    <w:multiLevelType w:val="hybridMultilevel"/>
    <w:tmpl w:val="AE7EAE9C"/>
    <w:lvl w:ilvl="0" w:tplc="2F983F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E4A617A"/>
    <w:multiLevelType w:val="hybridMultilevel"/>
    <w:tmpl w:val="91CE018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FD165A"/>
    <w:multiLevelType w:val="hybridMultilevel"/>
    <w:tmpl w:val="57EEA816"/>
    <w:lvl w:ilvl="0" w:tplc="2F983F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773D2"/>
    <w:multiLevelType w:val="hybridMultilevel"/>
    <w:tmpl w:val="8646D514"/>
    <w:lvl w:ilvl="0" w:tplc="E878F9D0">
      <w:start w:val="1"/>
      <w:numFmt w:val="bullet"/>
      <w:lvlText w:val=""/>
      <w:lvlJc w:val="left"/>
      <w:pPr>
        <w:ind w:left="3720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62C450CC"/>
    <w:multiLevelType w:val="hybridMultilevel"/>
    <w:tmpl w:val="A3A46B28"/>
    <w:lvl w:ilvl="0" w:tplc="2F983F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6CB76AF6"/>
    <w:multiLevelType w:val="hybridMultilevel"/>
    <w:tmpl w:val="4A4810E0"/>
    <w:lvl w:ilvl="0" w:tplc="C94889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21ECB"/>
    <w:multiLevelType w:val="hybridMultilevel"/>
    <w:tmpl w:val="0A90934A"/>
    <w:lvl w:ilvl="0" w:tplc="481E29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0"/>
    <w:rsid w:val="000104A8"/>
    <w:rsid w:val="001006D9"/>
    <w:rsid w:val="00105DA3"/>
    <w:rsid w:val="00183D2B"/>
    <w:rsid w:val="001A3D57"/>
    <w:rsid w:val="001A4055"/>
    <w:rsid w:val="001B1041"/>
    <w:rsid w:val="002177F4"/>
    <w:rsid w:val="00290DCD"/>
    <w:rsid w:val="002B4160"/>
    <w:rsid w:val="002C4A90"/>
    <w:rsid w:val="002F5BFA"/>
    <w:rsid w:val="0031105D"/>
    <w:rsid w:val="00315309"/>
    <w:rsid w:val="003329C0"/>
    <w:rsid w:val="003925C0"/>
    <w:rsid w:val="003D3835"/>
    <w:rsid w:val="003E2629"/>
    <w:rsid w:val="00422A00"/>
    <w:rsid w:val="0043114A"/>
    <w:rsid w:val="00440677"/>
    <w:rsid w:val="004511EB"/>
    <w:rsid w:val="004A438E"/>
    <w:rsid w:val="004D4D77"/>
    <w:rsid w:val="0053647B"/>
    <w:rsid w:val="005E4508"/>
    <w:rsid w:val="0063652C"/>
    <w:rsid w:val="00660BFF"/>
    <w:rsid w:val="00663472"/>
    <w:rsid w:val="0067169F"/>
    <w:rsid w:val="00705D61"/>
    <w:rsid w:val="00774B8C"/>
    <w:rsid w:val="007977D3"/>
    <w:rsid w:val="007D58BB"/>
    <w:rsid w:val="00800463"/>
    <w:rsid w:val="00814DD4"/>
    <w:rsid w:val="0087498B"/>
    <w:rsid w:val="008A37CA"/>
    <w:rsid w:val="008E3328"/>
    <w:rsid w:val="009439DB"/>
    <w:rsid w:val="0095476E"/>
    <w:rsid w:val="009D013A"/>
    <w:rsid w:val="00A1602C"/>
    <w:rsid w:val="00A41C6A"/>
    <w:rsid w:val="00A562D8"/>
    <w:rsid w:val="00A64CB8"/>
    <w:rsid w:val="00AC16B1"/>
    <w:rsid w:val="00B41834"/>
    <w:rsid w:val="00BE25EB"/>
    <w:rsid w:val="00BF285B"/>
    <w:rsid w:val="00C45E31"/>
    <w:rsid w:val="00C92763"/>
    <w:rsid w:val="00CF6162"/>
    <w:rsid w:val="00D94D66"/>
    <w:rsid w:val="00DA6D9D"/>
    <w:rsid w:val="00DB0F43"/>
    <w:rsid w:val="00DB7A0C"/>
    <w:rsid w:val="00DC66C2"/>
    <w:rsid w:val="00DD799F"/>
    <w:rsid w:val="00E001AA"/>
    <w:rsid w:val="00E30704"/>
    <w:rsid w:val="00E82C8A"/>
    <w:rsid w:val="00F54593"/>
    <w:rsid w:val="00F840B8"/>
    <w:rsid w:val="00FD57A7"/>
    <w:rsid w:val="00FE51C9"/>
    <w:rsid w:val="00FE6D66"/>
    <w:rsid w:val="00FF0DB0"/>
    <w:rsid w:val="00FF1920"/>
    <w:rsid w:val="00FF1E52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3904"/>
  <w15:chartTrackingRefBased/>
  <w15:docId w15:val="{027A746D-50BD-423F-8203-ECC78AAE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F5BF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6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D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D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A891-CDE8-4021-988E-E15DB733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26</cp:revision>
  <cp:lastPrinted>2019-11-26T07:17:00Z</cp:lastPrinted>
  <dcterms:created xsi:type="dcterms:W3CDTF">2019-11-25T08:02:00Z</dcterms:created>
  <dcterms:modified xsi:type="dcterms:W3CDTF">2019-11-26T07:19:00Z</dcterms:modified>
</cp:coreProperties>
</file>